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973" w:rsidRPr="0049616E" w:rsidRDefault="00D35973" w:rsidP="00D35973">
      <w:pPr>
        <w:ind w:firstLine="708"/>
      </w:pPr>
      <w:r w:rsidRPr="0049616E">
        <w:t>№12</w:t>
      </w:r>
    </w:p>
    <w:p w:rsidR="00D35973" w:rsidRPr="0049616E" w:rsidRDefault="00D35973" w:rsidP="00D3597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49616E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учащегося 11 класса по физике. Разработчик: </w:t>
      </w:r>
    </w:p>
    <w:p w:rsidR="00D35973" w:rsidRPr="0049616E" w:rsidRDefault="00D35973" w:rsidP="00D3597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49616E">
        <w:rPr>
          <w:rFonts w:ascii="Times New Roman" w:hAnsi="Times New Roman" w:cs="Times New Roman"/>
          <w:b/>
          <w:bCs/>
          <w:sz w:val="24"/>
          <w:szCs w:val="24"/>
        </w:rPr>
        <w:t xml:space="preserve">учитель физики специализированного лицея №165 Нам Эльза </w:t>
      </w:r>
      <w:proofErr w:type="spellStart"/>
      <w:r w:rsidRPr="0049616E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D35973" w:rsidRPr="0049616E" w:rsidRDefault="00D35973" w:rsidP="00D35973">
      <w:pPr>
        <w:ind w:left="360"/>
      </w:pPr>
    </w:p>
    <w:p w:rsidR="00D35973" w:rsidRPr="0049616E" w:rsidRDefault="00D35973" w:rsidP="00D35973">
      <w:pPr>
        <w:rPr>
          <w:b/>
          <w:bCs/>
        </w:rPr>
      </w:pPr>
      <w:r w:rsidRPr="0049616E">
        <w:rPr>
          <w:b/>
          <w:bCs/>
        </w:rPr>
        <w:t xml:space="preserve">Уроки № </w:t>
      </w:r>
      <w:r>
        <w:rPr>
          <w:b/>
          <w:bCs/>
        </w:rPr>
        <w:t>88-95</w:t>
      </w:r>
      <w:r w:rsidRPr="0049616E">
        <w:rPr>
          <w:b/>
          <w:bCs/>
        </w:rPr>
        <w:t xml:space="preserve"> обобщающее повторение</w:t>
      </w:r>
    </w:p>
    <w:p w:rsidR="00D35973" w:rsidRPr="0049616E" w:rsidRDefault="00D35973" w:rsidP="00D35973">
      <w:pPr>
        <w:rPr>
          <w:b/>
          <w:bCs/>
        </w:rPr>
      </w:pPr>
      <w:r w:rsidRPr="0049616E">
        <w:rPr>
          <w:b/>
          <w:bCs/>
        </w:rPr>
        <w:t>Уроки № 9</w:t>
      </w:r>
      <w:r>
        <w:rPr>
          <w:b/>
          <w:bCs/>
        </w:rPr>
        <w:t>0</w:t>
      </w:r>
      <w:r w:rsidRPr="0049616E">
        <w:rPr>
          <w:b/>
          <w:bCs/>
        </w:rPr>
        <w:t xml:space="preserve"> обобщающее повторение темы «Законы сохранения»</w:t>
      </w:r>
    </w:p>
    <w:p w:rsidR="00D35973" w:rsidRPr="0049616E" w:rsidRDefault="00D35973" w:rsidP="00D35973">
      <w:pPr>
        <w:rPr>
          <w:b/>
          <w:bCs/>
        </w:rPr>
      </w:pPr>
      <w:r w:rsidRPr="0049616E">
        <w:rPr>
          <w:b/>
          <w:bCs/>
        </w:rPr>
        <w:t>Тема урока:</w:t>
      </w:r>
      <w:r w:rsidRPr="0049616E">
        <w:t xml:space="preserve"> </w:t>
      </w:r>
      <w:r w:rsidRPr="0049616E">
        <w:rPr>
          <w:b/>
          <w:bCs/>
        </w:rPr>
        <w:t>обобщающее повторение темы «Законы сохранения»</w:t>
      </w:r>
    </w:p>
    <w:p w:rsidR="00D35973" w:rsidRPr="0049616E" w:rsidRDefault="00D35973" w:rsidP="00D35973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49616E">
        <w:rPr>
          <w:b/>
          <w:bCs/>
          <w:color w:val="000000"/>
        </w:rPr>
        <w:t>Цели работы для учащегося:</w:t>
      </w:r>
      <w:r w:rsidRPr="0049616E">
        <w:rPr>
          <w:color w:val="000000"/>
        </w:rPr>
        <w:t xml:space="preserve"> </w:t>
      </w:r>
    </w:p>
    <w:p w:rsidR="00D35973" w:rsidRPr="0049616E" w:rsidRDefault="00D35973" w:rsidP="00D35973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49616E">
        <w:rPr>
          <w:color w:val="000000"/>
        </w:rPr>
        <w:t>- понимание основных понятий законов сохранения;</w:t>
      </w:r>
    </w:p>
    <w:p w:rsidR="00D35973" w:rsidRPr="0049616E" w:rsidRDefault="00D35973" w:rsidP="00D35973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49616E">
        <w:rPr>
          <w:color w:val="000000"/>
        </w:rPr>
        <w:t>- формирование навыков решения задач на законы сохранения</w:t>
      </w:r>
    </w:p>
    <w:p w:rsidR="00D35973" w:rsidRPr="0049616E" w:rsidRDefault="00D35973" w:rsidP="00D35973">
      <w:pPr>
        <w:pStyle w:val="a3"/>
        <w:spacing w:before="225" w:beforeAutospacing="0" w:line="288" w:lineRule="atLeast"/>
        <w:ind w:left="225" w:right="375"/>
        <w:rPr>
          <w:b/>
          <w:bCs/>
          <w:color w:val="000000"/>
        </w:rPr>
      </w:pPr>
      <w:r w:rsidRPr="0049616E">
        <w:rPr>
          <w:b/>
          <w:bCs/>
          <w:color w:val="000000"/>
        </w:rPr>
        <w:t>Краткая теория</w:t>
      </w:r>
    </w:p>
    <w:p w:rsidR="00D35973" w:rsidRPr="0049616E" w:rsidRDefault="00D35973" w:rsidP="00D35973">
      <w:pPr>
        <w:pStyle w:val="3"/>
        <w:shd w:val="clear" w:color="auto" w:fill="FFFFFF"/>
        <w:spacing w:before="120" w:beforeAutospacing="0" w:after="120" w:afterAutospacing="0" w:line="300" w:lineRule="atLeast"/>
        <w:rPr>
          <w:color w:val="333333"/>
          <w:sz w:val="24"/>
          <w:szCs w:val="24"/>
        </w:rPr>
      </w:pPr>
      <w:r w:rsidRPr="0049616E">
        <w:rPr>
          <w:color w:val="333333"/>
          <w:sz w:val="24"/>
          <w:szCs w:val="24"/>
        </w:rPr>
        <w:t>Закон сохранения механической энергии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rStyle w:val="a6"/>
          <w:color w:val="333333"/>
        </w:rPr>
        <w:t>Полной механической энергией</w:t>
      </w:r>
      <w:r w:rsidRPr="0049616E">
        <w:rPr>
          <w:color w:val="333333"/>
        </w:rPr>
        <w:t> называется сумма кинетической энергии (т.е. энергии движения) и потенциальной (т.е. энергии взаимодействия тел силами тяготения и упругости):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"https://educon.by/images/formuly/allphys/74.png"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6E5714C1" wp14:editId="1DC410FF">
            <wp:extent cx="831272" cy="222862"/>
            <wp:effectExtent l="0" t="0" r="0" b="6350"/>
            <wp:docPr id="59" name="Рисунок 59" descr="Формула Полная механическая энерг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рмула Полная механическая энерг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882" cy="22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 xml:space="preserve">Если механическая энергия не переходит в другие формы, например, во внутреннюю (тепловую) энергию, то сумма кинетической и потенциальной энергии остаётся неизменной. Если же механическая энергия переходит в тепловую, то изменение механической энергии равно работе силы трения или потерям энергии, или количеству выделившегося тепла и так далее, </w:t>
      </w:r>
      <w:proofErr w:type="gramStart"/>
      <w:r w:rsidRPr="0049616E">
        <w:rPr>
          <w:color w:val="333333"/>
        </w:rPr>
        <w:t>другими словами</w:t>
      </w:r>
      <w:proofErr w:type="gramEnd"/>
      <w:r w:rsidRPr="0049616E">
        <w:rPr>
          <w:color w:val="333333"/>
        </w:rPr>
        <w:t xml:space="preserve"> изменение полной механической энергии равно работе внешних сил: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"https://educon.by/images/formuly/allphys/75.png"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05CCDB3C" wp14:editId="1F03430C">
            <wp:extent cx="2651760" cy="201364"/>
            <wp:effectExtent l="0" t="0" r="2540" b="1905"/>
            <wp:docPr id="57" name="Рисунок 57" descr="Формула Связь полной механической энергии тела или системы тел и работы внешних си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рмула Связь полной механической энергии тела или системы тел и работы внешних си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376" cy="22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>Сумма кинетической и потенциальной энергии тел, составляющих замкнутую систему (т.е. такую в которой не действует внешних сил, и их работа соответственно равна нолю) и взаимодействующих между собой силами тяготения и силами упругости, остается неизменной: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"https://educon.by/images/formuly/allphys/76.png"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5B2FEA51" wp14:editId="583CFFCA">
            <wp:extent cx="2726574" cy="220607"/>
            <wp:effectExtent l="0" t="0" r="0" b="0"/>
            <wp:docPr id="56" name="Рисунок 56" descr="Формула Закон сохранения механической энергии (ЗСЭ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рмула Закон сохранения механической энергии (ЗСЭ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386" cy="22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>Это утверждение выражает </w:t>
      </w:r>
      <w:r w:rsidRPr="0049616E">
        <w:rPr>
          <w:rStyle w:val="a6"/>
          <w:color w:val="333333"/>
        </w:rPr>
        <w:t>закон сохранения энергии (ЗСЭ) в механических процессах</w:t>
      </w:r>
      <w:r w:rsidRPr="0049616E">
        <w:rPr>
          <w:color w:val="333333"/>
        </w:rPr>
        <w:t>. Он является следствием законов Ньютона. Закон сохранения механической энергии выполняется только тогда, когда тела в замкнутой системе взаимодействуют между собой силами упругости и тяготения. Во всех задачах на закон сохранения энергии всегда будет как минимум два состояния системы тел. Закон гласит, что суммарная энергия первого состояния будет равна суммарной энергии второго состояния.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rStyle w:val="a6"/>
          <w:color w:val="333333"/>
        </w:rPr>
        <w:t>При любых физических взаимодействиях энергия не возникает и не исчезает. Она лишь превращается из одной формы в другую.</w:t>
      </w:r>
      <w:r w:rsidRPr="0049616E">
        <w:rPr>
          <w:color w:val="333333"/>
        </w:rPr>
        <w:t> Этот экспериментально установленный факт выражает фундаментальный закон природы – </w:t>
      </w:r>
      <w:r w:rsidRPr="0049616E">
        <w:rPr>
          <w:rStyle w:val="a6"/>
          <w:color w:val="333333"/>
        </w:rPr>
        <w:t>закон сохранения и превращения энергии</w:t>
      </w:r>
      <w:r w:rsidRPr="0049616E">
        <w:rPr>
          <w:color w:val="333333"/>
        </w:rPr>
        <w:t>.</w:t>
      </w:r>
    </w:p>
    <w:p w:rsidR="00D35973" w:rsidRPr="0049616E" w:rsidRDefault="00D35973" w:rsidP="00D35973">
      <w:pPr>
        <w:pStyle w:val="3"/>
        <w:shd w:val="clear" w:color="auto" w:fill="FFFFFF"/>
        <w:spacing w:before="120" w:beforeAutospacing="0" w:after="120" w:afterAutospacing="0" w:line="300" w:lineRule="atLeast"/>
        <w:rPr>
          <w:color w:val="333333"/>
          <w:sz w:val="24"/>
          <w:szCs w:val="24"/>
        </w:rPr>
      </w:pPr>
      <w:r w:rsidRPr="0049616E">
        <w:rPr>
          <w:color w:val="333333"/>
          <w:sz w:val="24"/>
          <w:szCs w:val="24"/>
        </w:rPr>
        <w:t>Неупругие соударения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>Закон сохранения механической энергии и закон сохранения импульса позволяют находить решения механических задач в тех случаях, когда неизвестны действующие силы. Примером такого рода задач является ударное взаимодействие тел.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rStyle w:val="a6"/>
          <w:color w:val="333333"/>
        </w:rPr>
        <w:lastRenderedPageBreak/>
        <w:t>Ударом (или столкновением)</w:t>
      </w:r>
      <w:r w:rsidRPr="0049616E">
        <w:rPr>
          <w:color w:val="333333"/>
        </w:rPr>
        <w:t> принято называть кратковременное взаимодействие тел, в результате которого их скорости испытывают значительные изменения. Во время столкновения тел между ними действуют кратковременные ударные силы, величина которых, как правило, неизвестна. Поэтому нельзя рассматривать ударное взаимодействие непосредственно с помощью законов Ньютона. Применение законов сохранения энергии и импульса во многих случаях позволяет исключить из рассмотрения сам процесс столкновения и получить связь между скоростями тел до и после столкновения, минуя все промежуточные значения этих величин.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>С ударным взаимодействием тел нередко приходится иметь дело в обыденной жизни, в технике и в физике (особенно в физике атома и элементарных частиц). В механике часто используются две модели ударного взаимодействия – </w:t>
      </w:r>
      <w:r w:rsidRPr="0049616E">
        <w:rPr>
          <w:rStyle w:val="a6"/>
          <w:color w:val="333333"/>
        </w:rPr>
        <w:t>абсолютно упругий и абсолютно неупругий удары</w:t>
      </w:r>
      <w:r w:rsidRPr="0049616E">
        <w:rPr>
          <w:color w:val="333333"/>
        </w:rPr>
        <w:t>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rStyle w:val="a6"/>
          <w:color w:val="333333"/>
        </w:rPr>
        <w:t>Абсолютно неупругим ударом</w:t>
      </w:r>
      <w:r w:rsidRPr="0049616E">
        <w:rPr>
          <w:color w:val="333333"/>
        </w:rPr>
        <w:t xml:space="preserve"> называют такое ударное взаимодействие, при котором тела соединяются (слипаются) друг с другом и движутся </w:t>
      </w:r>
      <w:proofErr w:type="gramStart"/>
      <w:r w:rsidRPr="0049616E">
        <w:rPr>
          <w:color w:val="333333"/>
        </w:rPr>
        <w:t>дальше</w:t>
      </w:r>
      <w:proofErr w:type="gramEnd"/>
      <w:r w:rsidRPr="0049616E">
        <w:rPr>
          <w:color w:val="333333"/>
        </w:rPr>
        <w:t xml:space="preserve"> как одно тело.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>При абсолютно неупругом ударе механическая энергия не сохраняется. Она частично или полностью переходит во внутреннюю энергию тел (нагревание). Для описания любых ударов Вам нужно записать и закон сохранения импульса, и закон сохранения механической энергии с учетом выделяющейся теплоты (предварительно крайне желательно сделать рисунок).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rPr>
          <w:color w:val="333333"/>
        </w:rPr>
      </w:pPr>
      <w:r w:rsidRPr="0049616E">
        <w:rPr>
          <w:color w:val="333333"/>
        </w:rPr>
        <w:t> </w:t>
      </w:r>
      <w:bookmarkStart w:id="0" w:name="head20"/>
      <w:bookmarkEnd w:id="0"/>
      <w:r w:rsidRPr="0049616E">
        <w:rPr>
          <w:color w:val="333333"/>
        </w:rPr>
        <w:t>Абсолютно упругий удар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rStyle w:val="a6"/>
          <w:color w:val="333333"/>
        </w:rPr>
        <w:t>Абсолютно упругим ударом</w:t>
      </w:r>
      <w:r w:rsidRPr="0049616E">
        <w:rPr>
          <w:color w:val="333333"/>
        </w:rPr>
        <w:t> называется столкновение, при котором сохраняется механическая энергия системы тел. Во многих случаях столкновения атомов, молекул и элементарных частиц подчиняются законам абсолютно упругого удара. При абсолютно упругом ударе наряду с законом сохранения импульса выполняется закон сохранения механической энергии. Простым примером абсолютно упругого столкновения может быть центральный удар двух бильярдных шаров, один из которых до столкновения находился в состоянии покоя.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rStyle w:val="a6"/>
          <w:color w:val="333333"/>
        </w:rPr>
        <w:t>Центральным ударом</w:t>
      </w:r>
      <w:r w:rsidRPr="0049616E">
        <w:rPr>
          <w:color w:val="333333"/>
        </w:rPr>
        <w:t> шаров называют соударение, при котором скорости шаров до и после удара направлены по линии центров. Таким образом, пользуясь законами сохранения механической энергии и импульса, можно определить скорости шаров после столкновения, если известны их скорости до столкновения. Центральный удар очень редко реализуется на практике, особенно если речь идет о столкновениях атомов или молекул. При нецентральном упругом соударении скорости частиц (шаров) до и после столкновения не направлены по одной прямой.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jc w:val="both"/>
        <w:rPr>
          <w:color w:val="333333"/>
        </w:rPr>
      </w:pPr>
      <w:r w:rsidRPr="0049616E">
        <w:rPr>
          <w:color w:val="333333"/>
        </w:rPr>
        <w:t>Частным случаем нецентрального упругого удара может служить соударения двух бильярдных шаров одинаковой массы, один из которых до соударения был неподвижен, а скорость второго была направлена не по линии центров шаров. В этом случае векторы скоростей шаров после упругого соударения всегда направлены перпендикулярно друг к другу.</w:t>
      </w:r>
    </w:p>
    <w:p w:rsidR="00D35973" w:rsidRPr="0049616E" w:rsidRDefault="00D35973" w:rsidP="00D35973">
      <w:pPr>
        <w:pStyle w:val="a3"/>
        <w:shd w:val="clear" w:color="auto" w:fill="FFFFFF"/>
        <w:spacing w:before="60" w:beforeAutospacing="0" w:after="60" w:afterAutospacing="0"/>
        <w:rPr>
          <w:color w:val="333333"/>
        </w:rPr>
      </w:pPr>
      <w:r w:rsidRPr="0049616E">
        <w:rPr>
          <w:color w:val="333333"/>
        </w:rPr>
        <w:t> </w:t>
      </w:r>
    </w:p>
    <w:p w:rsidR="00D35973" w:rsidRPr="0049616E" w:rsidRDefault="00D35973" w:rsidP="00D35973">
      <w:r w:rsidRPr="0049616E">
        <w:rPr>
          <w:b/>
          <w:bCs/>
        </w:rPr>
        <w:t xml:space="preserve">Ссылки на </w:t>
      </w:r>
      <w:proofErr w:type="spellStart"/>
      <w:r w:rsidRPr="0049616E">
        <w:rPr>
          <w:b/>
          <w:bCs/>
        </w:rPr>
        <w:t>интернет-ресурс</w:t>
      </w:r>
      <w:proofErr w:type="spellEnd"/>
      <w:r w:rsidRPr="0049616E">
        <w:rPr>
          <w:b/>
          <w:bCs/>
        </w:rPr>
        <w:t>:</w:t>
      </w:r>
      <w:r w:rsidRPr="0049616E">
        <w:t xml:space="preserve"> </w:t>
      </w:r>
      <w:hyperlink r:id="rId7" w:history="1">
        <w:r w:rsidRPr="0049616E">
          <w:rPr>
            <w:rStyle w:val="a5"/>
          </w:rPr>
          <w:t>https://educon.by/index.php/materials/phys/</w:t>
        </w:r>
      </w:hyperlink>
      <w:r w:rsidRPr="0049616E">
        <w:rPr>
          <w:rStyle w:val="a5"/>
          <w:lang w:val="en-US"/>
        </w:rPr>
        <w:t>energy</w:t>
      </w:r>
    </w:p>
    <w:p w:rsidR="00D35973" w:rsidRPr="0049616E" w:rsidRDefault="00D35973" w:rsidP="00D35973">
      <w:pPr>
        <w:pStyle w:val="a3"/>
        <w:spacing w:before="225" w:beforeAutospacing="0" w:line="288" w:lineRule="atLeast"/>
        <w:ind w:left="225" w:right="375"/>
        <w:rPr>
          <w:b/>
          <w:bCs/>
          <w:color w:val="000000"/>
        </w:rPr>
      </w:pPr>
      <w:r w:rsidRPr="0049616E">
        <w:rPr>
          <w:b/>
          <w:bCs/>
          <w:color w:val="000000"/>
        </w:rPr>
        <w:t>Задания для самостоятельного решения</w:t>
      </w:r>
    </w:p>
    <w:p w:rsidR="00D35973" w:rsidRPr="0049616E" w:rsidRDefault="00D35973" w:rsidP="00D35973">
      <w:pPr>
        <w:autoSpaceDE w:val="0"/>
        <w:autoSpaceDN w:val="0"/>
        <w:adjustRightInd w:val="0"/>
        <w:jc w:val="center"/>
        <w:rPr>
          <w:b/>
          <w:bCs/>
        </w:rPr>
      </w:pPr>
      <w:r w:rsidRPr="0049616E">
        <w:rPr>
          <w:color w:val="000000"/>
        </w:rPr>
        <w:t xml:space="preserve"> </w:t>
      </w:r>
      <w:r w:rsidRPr="0049616E">
        <w:rPr>
          <w:b/>
          <w:bCs/>
        </w:rPr>
        <w:t>Закон сохранения и превращения энергии</w:t>
      </w: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#1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Тело брошено вертикально вверх со скоростью v. Какое из следующих утверждений относительно изменения энергии тела при этом движении можно считать справедливым?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lastRenderedPageBreak/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при падении вниз потенциальная энергия тела увеличивается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по мере подъема тела его потенциальная и кинетическая энергии уменьшается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по мере подъема тела его потенциальная энергия увеличивается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при падении вниз кинетическая энергия тела постепенно уменьшается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по мере подъема тела его потенциальная энергия уменьшается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#2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Тело массой 0,5 кг бросили вертикально вверх со скоростью 20 м/с. За время полёта сила сопротивления воздуха совершает работу, модуль которой равен 36 Дж. Тело упадёт обратно на Землю со скоростью, равной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20 м/с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8 м/с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12 м/с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16 м/с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10 м/с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#3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Первое тело массой М обладает кинетической энергией, которая вдвое больше, чем кинетическая энергия второго тела массой 2М. Сравните скорости </w:t>
      </w:r>
      <w:r w:rsidRPr="0049616E">
        <w:rPr>
          <w:lang w:val="en-US"/>
        </w:rPr>
        <w:t>v</w:t>
      </w:r>
      <w:r w:rsidRPr="0049616E">
        <w:rPr>
          <w:vertAlign w:val="subscript"/>
        </w:rPr>
        <w:t>1</w:t>
      </w:r>
      <w:r w:rsidRPr="0049616E">
        <w:t xml:space="preserve"> и </w:t>
      </w:r>
      <w:r w:rsidRPr="0049616E">
        <w:rPr>
          <w:lang w:val="en-US"/>
        </w:rPr>
        <w:t>v</w:t>
      </w:r>
      <w:r w:rsidRPr="0049616E">
        <w:rPr>
          <w:vertAlign w:val="subscript"/>
        </w:rPr>
        <w:t>2</w:t>
      </w:r>
      <w:r w:rsidRPr="0049616E">
        <w:t xml:space="preserve"> этих тел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1) </w:t>
      </w:r>
      <w:r w:rsidRPr="0049616E">
        <w:rPr>
          <w:lang w:val="en-US"/>
        </w:rPr>
        <w:t>v</w:t>
      </w:r>
      <w:r w:rsidRPr="0049616E">
        <w:rPr>
          <w:vertAlign w:val="subscript"/>
        </w:rPr>
        <w:t>1</w:t>
      </w:r>
      <w:r w:rsidRPr="0049616E">
        <w:t xml:space="preserve"> = </w:t>
      </w:r>
      <w:r w:rsidRPr="0049616E">
        <w:rPr>
          <w:lang w:val="en-US"/>
        </w:rPr>
        <w:t>v</w:t>
      </w:r>
      <w:r w:rsidRPr="0049616E">
        <w:rPr>
          <w:vertAlign w:val="sub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2</w:t>
      </w:r>
      <w:r w:rsidRPr="0049616E">
        <w:rPr>
          <w:lang w:val="en-US"/>
        </w:rPr>
        <w:t>v</w:t>
      </w:r>
      <w:r w:rsidRPr="0049616E">
        <w:rPr>
          <w:vertAlign w:val="subscript"/>
        </w:rPr>
        <w:t>1</w:t>
      </w:r>
      <w:r w:rsidRPr="0049616E">
        <w:t xml:space="preserve"> = </w:t>
      </w:r>
      <w:r w:rsidRPr="0049616E">
        <w:rPr>
          <w:lang w:val="en-US"/>
        </w:rPr>
        <w:t>v</w:t>
      </w:r>
      <w:r w:rsidRPr="0049616E">
        <w:rPr>
          <w:vertAlign w:val="sub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3) </w:t>
      </w:r>
      <w:r w:rsidRPr="0049616E">
        <w:rPr>
          <w:lang w:val="en-US"/>
        </w:rPr>
        <w:t>v</w:t>
      </w:r>
      <w:r w:rsidRPr="0049616E">
        <w:rPr>
          <w:vertAlign w:val="subscript"/>
        </w:rPr>
        <w:t>1</w:t>
      </w:r>
      <w:r w:rsidRPr="0049616E">
        <w:t xml:space="preserve"> = 4</w:t>
      </w:r>
      <w:r w:rsidRPr="0049616E">
        <w:rPr>
          <w:lang w:val="en-US"/>
        </w:rPr>
        <w:t>v</w:t>
      </w:r>
      <w:r w:rsidRPr="0049616E">
        <w:rPr>
          <w:vertAlign w:val="sub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4) </w:t>
      </w:r>
      <w:r w:rsidRPr="0049616E">
        <w:rPr>
          <w:lang w:val="en-US"/>
        </w:rPr>
        <w:t>v</w:t>
      </w:r>
      <w:r w:rsidRPr="0049616E">
        <w:rPr>
          <w:vertAlign w:val="subscript"/>
        </w:rPr>
        <w:t>1</w:t>
      </w:r>
      <w:r w:rsidRPr="0049616E">
        <w:t xml:space="preserve"> = 2</w:t>
      </w:r>
      <w:r w:rsidRPr="0049616E">
        <w:rPr>
          <w:lang w:val="en-US"/>
        </w:rPr>
        <w:t>v</w:t>
      </w:r>
      <w:r w:rsidRPr="0049616E">
        <w:rPr>
          <w:vertAlign w:val="sub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4</w:t>
      </w:r>
      <w:r w:rsidRPr="0049616E">
        <w:rPr>
          <w:lang w:val="en-US"/>
        </w:rPr>
        <w:t>v</w:t>
      </w:r>
      <w:r w:rsidRPr="0049616E">
        <w:rPr>
          <w:vertAlign w:val="subscript"/>
        </w:rPr>
        <w:t>1</w:t>
      </w:r>
      <w:r w:rsidRPr="0049616E">
        <w:t xml:space="preserve"> = </w:t>
      </w:r>
      <w:r w:rsidRPr="0049616E">
        <w:rPr>
          <w:lang w:val="en-US"/>
        </w:rPr>
        <w:t>v</w:t>
      </w:r>
      <w:r w:rsidRPr="0049616E">
        <w:rPr>
          <w:vertAlign w:val="sub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#4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На рис. представлена траектория движения тела, брошенного под углом к горизонту. В какой точке траектории сумма кинетической и потенциальной энергии тела имела максимальное значение?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rPr>
          <w:noProof/>
        </w:rPr>
        <w:drawing>
          <wp:inline distT="0" distB="0" distL="0" distR="0" wp14:anchorId="372DC478" wp14:editId="71D7127F">
            <wp:extent cx="1533525" cy="952500"/>
            <wp:effectExtent l="0" t="0" r="9525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во всех точках одинаковое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во всех точках равна 0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1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3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2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#5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lastRenderedPageBreak/>
        <w:t xml:space="preserve">Тело свободно падает с высоты h. Какую скорость оно будет иметь в момент времени, когда его кинетическая энергия равна потенциальной? 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1) </w:t>
      </w:r>
      <w:r w:rsidRPr="0049616E">
        <w:rPr>
          <w:noProof/>
        </w:rPr>
        <w:drawing>
          <wp:inline distT="0" distB="0" distL="0" distR="0" wp14:anchorId="62ED8959" wp14:editId="4DBAF4DF">
            <wp:extent cx="419100" cy="28575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t xml:space="preserve">         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2) </w:t>
      </w:r>
      <w:r w:rsidRPr="0049616E">
        <w:rPr>
          <w:noProof/>
        </w:rPr>
        <w:drawing>
          <wp:inline distT="0" distB="0" distL="0" distR="0" wp14:anchorId="1850EB2D" wp14:editId="735AE0DB">
            <wp:extent cx="323850" cy="657225"/>
            <wp:effectExtent l="0" t="0" r="0" b="9525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3) </w:t>
      </w:r>
      <w:r w:rsidRPr="0049616E">
        <w:rPr>
          <w:noProof/>
        </w:rPr>
        <w:drawing>
          <wp:inline distT="0" distB="0" distL="0" distR="0" wp14:anchorId="007124A7" wp14:editId="0F97CE26">
            <wp:extent cx="314325" cy="285750"/>
            <wp:effectExtent l="0" t="0" r="952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t xml:space="preserve">          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4) </w:t>
      </w:r>
      <w:r w:rsidRPr="0049616E">
        <w:rPr>
          <w:noProof/>
        </w:rPr>
        <w:drawing>
          <wp:inline distT="0" distB="0" distL="0" distR="0" wp14:anchorId="4DCC331D" wp14:editId="2DD1C46D">
            <wp:extent cx="419100" cy="28575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t xml:space="preserve">        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5) </w:t>
      </w:r>
      <w:r w:rsidRPr="0049616E">
        <w:rPr>
          <w:noProof/>
        </w:rPr>
        <w:drawing>
          <wp:inline distT="0" distB="0" distL="0" distR="0" wp14:anchorId="63696682" wp14:editId="5D8E6C0E">
            <wp:extent cx="285750" cy="466725"/>
            <wp:effectExtent l="0" t="0" r="0" b="9525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t xml:space="preserve">     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#6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Два автомобиля с одинаковыми массами m движутся со скоростями </w:t>
      </w:r>
      <w:r w:rsidRPr="0049616E">
        <w:rPr>
          <w:lang w:val="en-US"/>
        </w:rPr>
        <w:t>v</w:t>
      </w:r>
      <w:r w:rsidRPr="0049616E">
        <w:t xml:space="preserve"> и 3</w:t>
      </w:r>
      <w:r w:rsidRPr="0049616E">
        <w:rPr>
          <w:lang w:val="en-US"/>
        </w:rPr>
        <w:t>v</w:t>
      </w:r>
      <w:r w:rsidRPr="0049616E">
        <w:t xml:space="preserve"> относительно Земли в одном направлении. Чему равна кинетическая энергия второго автомобиля в системе отсчета, связанной с первым автомобилем?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3mv</w:t>
      </w:r>
      <w:r w:rsidRPr="0049616E">
        <w:rPr>
          <w:vertAlign w:val="super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6mv</w:t>
      </w:r>
      <w:r w:rsidRPr="0049616E">
        <w:rPr>
          <w:vertAlign w:val="super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2mv</w:t>
      </w:r>
      <w:r w:rsidRPr="0049616E">
        <w:rPr>
          <w:vertAlign w:val="super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mv</w:t>
      </w:r>
      <w:r w:rsidRPr="0049616E">
        <w:rPr>
          <w:vertAlign w:val="super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4mv</w:t>
      </w:r>
      <w:r w:rsidRPr="0049616E">
        <w:rPr>
          <w:vertAlign w:val="superscript"/>
        </w:rPr>
        <w:t>2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#7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Горный козел, масса которого 60 кг, спускается в ущелье, прыгая с уступа на уступ. После того, как он спустился на 25 м вниз, его потенциальная энергия относительно дна ущелья... 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уменьшилась на 1500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увеличилась на 15000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уменьшилась на 15000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увеличилась на 1500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не изменилась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#8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 xml:space="preserve">Акула, масса которой 250 кг, плывет со скоростью 4 м/с. Ее кинетическая энергия равна... 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2000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1000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0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62,5 Дж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lastRenderedPageBreak/>
        <w:t>5) 500 Дж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#9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Ястреб, сложив крылья, стремительно падает вниз. Какие преобразования энергии происходят при его падении?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кинетическая - во внутреннюю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внутренней - в потенциальную и кинетическую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потенциальной - в кинетическую и внутреннюю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потенциальной и кинетической -только во внутреннюю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потенциальной - только во внутреннюю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#10</w:t>
      </w: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В руке у мальчика есть резинка, длина которой в недеформирован</w:t>
      </w:r>
      <w:r w:rsidRPr="0049616E">
        <w:softHyphen/>
        <w:t>ном состоянии равна ℓ. К концу ре</w:t>
      </w:r>
      <w:r w:rsidRPr="0049616E">
        <w:softHyphen/>
        <w:t xml:space="preserve">зинки прикреплен груз массой </w:t>
      </w:r>
      <w:r w:rsidRPr="0049616E">
        <w:rPr>
          <w:lang w:val="en-US"/>
        </w:rPr>
        <w:t>m</w:t>
      </w:r>
      <w:r w:rsidRPr="0049616E">
        <w:t xml:space="preserve"> = 400 г. Мальчик выпускает из руки груз, но держит конец ре</w:t>
      </w:r>
      <w:r w:rsidRPr="0049616E">
        <w:softHyphen/>
        <w:t>зинки. Груз падает, при этом максимальная деформация резинки равна ∆ℓ</w:t>
      </w:r>
      <w:r w:rsidRPr="0049616E">
        <w:rPr>
          <w:vertAlign w:val="subscript"/>
          <w:lang w:val="en-US"/>
        </w:rPr>
        <w:t>max</w:t>
      </w:r>
      <w:r w:rsidRPr="0049616E">
        <w:t xml:space="preserve"> = 20 см. Жесткость резинки равна </w:t>
      </w:r>
      <w:r w:rsidRPr="0049616E">
        <w:rPr>
          <w:lang w:val="en-US"/>
        </w:rPr>
        <w:t>k</w:t>
      </w:r>
      <w:r w:rsidRPr="0049616E">
        <w:t xml:space="preserve"> = 100 Н/м. Длина ℓ равна</w:t>
      </w:r>
    </w:p>
    <w:p w:rsidR="00D35973" w:rsidRPr="0049616E" w:rsidRDefault="00D35973" w:rsidP="00D35973">
      <w:pPr>
        <w:autoSpaceDE w:val="0"/>
        <w:autoSpaceDN w:val="0"/>
        <w:adjustRightInd w:val="0"/>
      </w:pPr>
    </w:p>
    <w:p w:rsidR="00D35973" w:rsidRPr="0049616E" w:rsidRDefault="00D35973" w:rsidP="00D35973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5 вариантов ответа: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1) 40 см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2) 30 см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3) 20 см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4) 15 см</w:t>
      </w:r>
    </w:p>
    <w:p w:rsidR="00D35973" w:rsidRPr="0049616E" w:rsidRDefault="00D35973" w:rsidP="00D35973">
      <w:pPr>
        <w:autoSpaceDE w:val="0"/>
        <w:autoSpaceDN w:val="0"/>
        <w:adjustRightInd w:val="0"/>
      </w:pPr>
      <w:r w:rsidRPr="0049616E">
        <w:t>5) 25 см</w:t>
      </w:r>
    </w:p>
    <w:p w:rsidR="00D35973" w:rsidRPr="0049616E" w:rsidRDefault="00D35973" w:rsidP="00D35973">
      <w:pPr>
        <w:pStyle w:val="a3"/>
        <w:spacing w:before="225" w:beforeAutospacing="0" w:line="288" w:lineRule="atLeast"/>
        <w:ind w:left="225" w:right="375"/>
        <w:rPr>
          <w:color w:val="000000"/>
        </w:rPr>
      </w:pPr>
    </w:p>
    <w:p w:rsidR="00D35973" w:rsidRDefault="00D35973">
      <w:bookmarkStart w:id="1" w:name="_GoBack"/>
      <w:bookmarkEnd w:id="1"/>
    </w:p>
    <w:sectPr w:rsidR="00D35973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73"/>
    <w:rsid w:val="00620E69"/>
    <w:rsid w:val="00D3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8200A5"/>
  <w15:chartTrackingRefBased/>
  <w15:docId w15:val="{46163DA3-7026-DA48-867A-A55CE66A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973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D359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59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3597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D35973"/>
    <w:rPr>
      <w:sz w:val="22"/>
      <w:szCs w:val="22"/>
    </w:rPr>
  </w:style>
  <w:style w:type="character" w:styleId="a5">
    <w:name w:val="Hyperlink"/>
    <w:basedOn w:val="a0"/>
    <w:uiPriority w:val="99"/>
    <w:unhideWhenUsed/>
    <w:rsid w:val="00D35973"/>
    <w:rPr>
      <w:color w:val="0000FF"/>
      <w:u w:val="single"/>
    </w:rPr>
  </w:style>
  <w:style w:type="character" w:styleId="a6">
    <w:name w:val="Strong"/>
    <w:basedOn w:val="a0"/>
    <w:uiPriority w:val="22"/>
    <w:qFormat/>
    <w:rsid w:val="00D359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hyperlink" Target="https://educon.by/index.php/materials/phys/" TargetMode="External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1326</Words>
  <Characters>7561</Characters>
  <Application>Microsoft Office Word</Application>
  <DocSecurity>0</DocSecurity>
  <Lines>63</Lines>
  <Paragraphs>17</Paragraphs>
  <ScaleCrop>false</ScaleCrop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2020-03-29T12:14:00Z</dcterms:created>
  <dcterms:modified xsi:type="dcterms:W3CDTF">2020-03-29T12:15:00Z</dcterms:modified>
</cp:coreProperties>
</file>