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33E" w:rsidRDefault="00C3033E" w:rsidP="00C3033E">
      <w:pPr>
        <w:ind w:left="360"/>
      </w:pPr>
      <w:r>
        <w:t>№3</w:t>
      </w:r>
    </w:p>
    <w:p w:rsidR="00C3033E" w:rsidRDefault="00C3033E" w:rsidP="00C3033E">
      <w:pPr>
        <w:rPr>
          <w:b/>
          <w:bCs/>
        </w:rPr>
      </w:pPr>
      <w:r w:rsidRPr="00AE766C">
        <w:rPr>
          <w:b/>
          <w:bCs/>
        </w:rPr>
        <w:t>План работы учащегося 11 класса по физике</w:t>
      </w:r>
    </w:p>
    <w:p w:rsidR="00C3033E" w:rsidRPr="008A7F52" w:rsidRDefault="00C3033E" w:rsidP="00C3033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C3033E" w:rsidRPr="008A7F52" w:rsidRDefault="00C3033E" w:rsidP="00C3033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C3033E" w:rsidRPr="00AE766C" w:rsidRDefault="00C3033E" w:rsidP="00C3033E">
      <w:pPr>
        <w:rPr>
          <w:b/>
          <w:bCs/>
        </w:rPr>
      </w:pPr>
    </w:p>
    <w:p w:rsidR="00C3033E" w:rsidRPr="00AE766C" w:rsidRDefault="00C3033E" w:rsidP="00C3033E">
      <w:pPr>
        <w:rPr>
          <w:b/>
          <w:bCs/>
        </w:rPr>
      </w:pPr>
      <w:r w:rsidRPr="00AE766C">
        <w:rPr>
          <w:b/>
          <w:bCs/>
        </w:rPr>
        <w:t>4 четверть «Физический практикум», 10 часов</w:t>
      </w:r>
    </w:p>
    <w:p w:rsidR="00C3033E" w:rsidRPr="00AE766C" w:rsidRDefault="00C3033E" w:rsidP="00C3033E">
      <w:pPr>
        <w:rPr>
          <w:b/>
          <w:bCs/>
        </w:rPr>
      </w:pPr>
      <w:r w:rsidRPr="00AE766C">
        <w:rPr>
          <w:b/>
          <w:bCs/>
        </w:rPr>
        <w:t>Урок № 84</w:t>
      </w:r>
      <w:r w:rsidRPr="00AE766C">
        <w:t xml:space="preserve"> «Изучение резонанса в электрическом КК» рекомендую заменить на </w:t>
      </w:r>
      <w:r>
        <w:t xml:space="preserve">повторение и </w:t>
      </w:r>
      <w:r w:rsidRPr="00AE766C">
        <w:t>решение задач</w:t>
      </w:r>
    </w:p>
    <w:p w:rsidR="00C3033E" w:rsidRPr="00AE766C" w:rsidRDefault="00C3033E" w:rsidP="00C3033E">
      <w:pPr>
        <w:ind w:left="360"/>
      </w:pPr>
      <w:r w:rsidRPr="00AE766C">
        <w:rPr>
          <w:b/>
          <w:bCs/>
        </w:rPr>
        <w:t>Тема урока:</w:t>
      </w:r>
      <w:r w:rsidRPr="00AE766C">
        <w:t xml:space="preserve"> решение задач на резонанс в электрической цепи</w:t>
      </w:r>
    </w:p>
    <w:p w:rsidR="00C3033E" w:rsidRPr="00AE766C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  <w:r w:rsidRPr="00AE766C">
        <w:rPr>
          <w:b/>
          <w:bCs/>
          <w:color w:val="000000"/>
        </w:rPr>
        <w:t>Цели работы:</w:t>
      </w:r>
    </w:p>
    <w:p w:rsidR="00C3033E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- </w:t>
      </w:r>
      <w:r w:rsidRPr="003B501C">
        <w:rPr>
          <w:color w:val="000000"/>
        </w:rPr>
        <w:t>учащиеся должны описывать природу</w:t>
      </w:r>
      <w:r>
        <w:rPr>
          <w:b/>
          <w:bCs/>
          <w:color w:val="000000"/>
        </w:rPr>
        <w:t xml:space="preserve"> </w:t>
      </w:r>
      <w:r w:rsidRPr="003B501C">
        <w:rPr>
          <w:color w:val="000000"/>
        </w:rPr>
        <w:t xml:space="preserve">  резонанс</w:t>
      </w:r>
      <w:r>
        <w:rPr>
          <w:color w:val="000000"/>
        </w:rPr>
        <w:t>а</w:t>
      </w:r>
      <w:r w:rsidRPr="003B501C">
        <w:rPr>
          <w:color w:val="000000"/>
        </w:rPr>
        <w:t xml:space="preserve"> </w:t>
      </w:r>
      <w:proofErr w:type="gramStart"/>
      <w:r w:rsidRPr="003B501C">
        <w:rPr>
          <w:color w:val="000000"/>
        </w:rPr>
        <w:t>напряжений  и</w:t>
      </w:r>
      <w:proofErr w:type="gramEnd"/>
      <w:r w:rsidRPr="003B501C">
        <w:rPr>
          <w:color w:val="000000"/>
        </w:rPr>
        <w:t xml:space="preserve"> силы токов в рассматриваемой цепи</w:t>
      </w:r>
      <w:r>
        <w:rPr>
          <w:color w:val="000000"/>
        </w:rPr>
        <w:t>;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-</w:t>
      </w:r>
      <w:r w:rsidRPr="003B501C">
        <w:rPr>
          <w:color w:val="000000"/>
        </w:rPr>
        <w:t xml:space="preserve"> учащиеся </w:t>
      </w:r>
      <w:r>
        <w:rPr>
          <w:color w:val="000000"/>
        </w:rPr>
        <w:t>решают задачи на резонанс в КК</w:t>
      </w:r>
    </w:p>
    <w:p w:rsidR="00C3033E" w:rsidRPr="003B501C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  <w:r w:rsidRPr="003B501C">
        <w:rPr>
          <w:b/>
          <w:bCs/>
          <w:color w:val="000000"/>
        </w:rPr>
        <w:t>Краткая теория</w:t>
      </w:r>
    </w:p>
    <w:p w:rsidR="00C3033E" w:rsidRPr="003B501C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 xml:space="preserve">В физике резонансом называется явление, при котором в колебательном контуре частота свободных колебаний совпадает с частотой вынужденных колебаний. В электричестве аналогом колебательного контура служит цепь, состоящая из сопротивления, ёмкости и индуктивности. В зависимости от </w:t>
      </w:r>
      <w:proofErr w:type="gramStart"/>
      <w:r w:rsidRPr="002F33C0">
        <w:rPr>
          <w:color w:val="333333"/>
        </w:rPr>
        <w:t>того</w:t>
      </w:r>
      <w:proofErr w:type="gramEnd"/>
      <w:r w:rsidRPr="002F33C0">
        <w:rPr>
          <w:color w:val="333333"/>
        </w:rPr>
        <w:t xml:space="preserve"> как они соединены различают </w:t>
      </w:r>
      <w:r w:rsidRPr="002F33C0">
        <w:rPr>
          <w:b/>
          <w:bCs/>
          <w:color w:val="333333"/>
        </w:rPr>
        <w:t>резонанс напряжений</w:t>
      </w:r>
      <w:r w:rsidRPr="002F33C0">
        <w:rPr>
          <w:color w:val="333333"/>
        </w:rPr>
        <w:t> и </w:t>
      </w:r>
      <w:r w:rsidRPr="002F33C0">
        <w:rPr>
          <w:b/>
          <w:bCs/>
          <w:color w:val="333333"/>
        </w:rPr>
        <w:t>резонанс токов</w:t>
      </w:r>
      <w:r w:rsidRPr="002F33C0">
        <w:rPr>
          <w:color w:val="333333"/>
        </w:rPr>
        <w:t>.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b/>
          <w:bCs/>
          <w:color w:val="444444"/>
        </w:rPr>
      </w:pPr>
      <w:r w:rsidRPr="002F33C0">
        <w:rPr>
          <w:b/>
          <w:bCs/>
          <w:color w:val="444444"/>
        </w:rPr>
        <w:t>Резонанс напряжений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Резонанс напряжений возникает в </w:t>
      </w:r>
      <w:hyperlink r:id="rId4" w:history="1">
        <w:r w:rsidRPr="002F33C0">
          <w:rPr>
            <w:color w:val="0645AD"/>
            <w:u w:val="single"/>
          </w:rPr>
          <w:t>последовательной RLC-цепи</w:t>
        </w:r>
      </w:hyperlink>
      <w:r w:rsidRPr="002F33C0">
        <w:rPr>
          <w:color w:val="333333"/>
        </w:rPr>
        <w:t>.</w:t>
      </w:r>
    </w:p>
    <w:p w:rsidR="00C3033E" w:rsidRPr="002F33C0" w:rsidRDefault="00C3033E" w:rsidP="00C3033E">
      <w:pPr>
        <w:shd w:val="clear" w:color="auto" w:fill="FFFFFF"/>
        <w:spacing w:before="300" w:after="300"/>
        <w:jc w:val="center"/>
        <w:rPr>
          <w:color w:val="333333"/>
        </w:rPr>
      </w:pPr>
      <w:r w:rsidRPr="002F33C0">
        <w:rPr>
          <w:color w:val="333333"/>
        </w:rPr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"https://electroandi.ru/images/rezonans-napryazhenij-i-rezonans-tokov/rezonans-napryazhenij-i-rezonans-tokov-1.png"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7B58264C" wp14:editId="7FC237CD">
            <wp:extent cx="2801389" cy="1154369"/>
            <wp:effectExtent l="0" t="0" r="0" b="1905"/>
            <wp:docPr id="112" name="Рисунок 112" descr="Резонанс напряж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зонанс напряжен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499" cy="117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  <w:r w:rsidRPr="002F33C0">
        <w:rPr>
          <w:color w:val="333333"/>
        </w:rPr>
        <w:t> 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Условием возникновения резонанса является равенство частоты источника питания резонансной частоте w=</w:t>
      </w:r>
      <w:proofErr w:type="spellStart"/>
      <w:r w:rsidRPr="002F33C0">
        <w:rPr>
          <w:color w:val="333333"/>
        </w:rPr>
        <w:t>w</w:t>
      </w:r>
      <w:r w:rsidRPr="002F33C0">
        <w:rPr>
          <w:color w:val="333333"/>
          <w:vertAlign w:val="subscript"/>
        </w:rPr>
        <w:t>р</w:t>
      </w:r>
      <w:proofErr w:type="spellEnd"/>
      <w:r w:rsidRPr="002F33C0">
        <w:rPr>
          <w:color w:val="333333"/>
        </w:rPr>
        <w:t xml:space="preserve">, </w:t>
      </w:r>
      <w:proofErr w:type="gramStart"/>
      <w:r w:rsidRPr="002F33C0">
        <w:rPr>
          <w:color w:val="333333"/>
        </w:rPr>
        <w:t>а следовательно</w:t>
      </w:r>
      <w:proofErr w:type="gramEnd"/>
      <w:r w:rsidRPr="002F33C0">
        <w:rPr>
          <w:color w:val="333333"/>
        </w:rPr>
        <w:t xml:space="preserve"> и индуктивного и емкостного сопротивлений </w:t>
      </w:r>
      <w:proofErr w:type="spellStart"/>
      <w:r w:rsidRPr="002F33C0">
        <w:rPr>
          <w:color w:val="333333"/>
        </w:rPr>
        <w:t>x</w:t>
      </w:r>
      <w:r w:rsidRPr="002F33C0">
        <w:rPr>
          <w:color w:val="333333"/>
          <w:vertAlign w:val="subscript"/>
        </w:rPr>
        <w:t>L</w:t>
      </w:r>
      <w:proofErr w:type="spellEnd"/>
      <w:r w:rsidRPr="002F33C0">
        <w:rPr>
          <w:color w:val="333333"/>
        </w:rPr>
        <w:t>=</w:t>
      </w:r>
      <w:proofErr w:type="spellStart"/>
      <w:r w:rsidRPr="002F33C0">
        <w:rPr>
          <w:color w:val="333333"/>
        </w:rPr>
        <w:t>x</w:t>
      </w:r>
      <w:r w:rsidRPr="002F33C0">
        <w:rPr>
          <w:color w:val="333333"/>
          <w:vertAlign w:val="subscript"/>
        </w:rPr>
        <w:t>C</w:t>
      </w:r>
      <w:proofErr w:type="spellEnd"/>
      <w:r w:rsidRPr="002F33C0">
        <w:rPr>
          <w:color w:val="333333"/>
        </w:rPr>
        <w:t>. Так как они противоположны по знаку, то в результате реактивное сопротивление будет равно нулю. Напряжения на катушке U</w:t>
      </w:r>
      <w:r w:rsidRPr="002F33C0">
        <w:rPr>
          <w:color w:val="333333"/>
          <w:vertAlign w:val="subscript"/>
        </w:rPr>
        <w:t>L</w:t>
      </w:r>
      <w:r w:rsidRPr="002F33C0">
        <w:rPr>
          <w:color w:val="333333"/>
        </w:rPr>
        <w:t> и на конденсаторе U</w:t>
      </w:r>
      <w:r w:rsidRPr="002F33C0">
        <w:rPr>
          <w:color w:val="333333"/>
          <w:vertAlign w:val="subscript"/>
        </w:rPr>
        <w:t>C</w:t>
      </w:r>
      <w:r w:rsidRPr="002F33C0">
        <w:rPr>
          <w:color w:val="333333"/>
        </w:rPr>
        <w:t xml:space="preserve"> будет противоположны по фазе и компенсировать друг друга. Полное сопротивление цепи при этом будет равно активному сопротивлению R, что в свою очередь вызывает увеличение тока в цепи, а следовательно и напряжение на </w:t>
      </w:r>
      <w:proofErr w:type="spellStart"/>
      <w:r w:rsidRPr="002F33C0">
        <w:rPr>
          <w:color w:val="333333"/>
        </w:rPr>
        <w:t>элементах.При</w:t>
      </w:r>
      <w:proofErr w:type="spellEnd"/>
      <w:r w:rsidRPr="002F33C0">
        <w:rPr>
          <w:color w:val="333333"/>
        </w:rPr>
        <w:t xml:space="preserve"> резонансе напряжения U</w:t>
      </w:r>
      <w:r w:rsidRPr="002F33C0">
        <w:rPr>
          <w:color w:val="333333"/>
          <w:vertAlign w:val="subscript"/>
        </w:rPr>
        <w:t>C</w:t>
      </w:r>
      <w:r w:rsidRPr="002F33C0">
        <w:rPr>
          <w:color w:val="333333"/>
        </w:rPr>
        <w:t> и U</w:t>
      </w:r>
      <w:r w:rsidRPr="002F33C0">
        <w:rPr>
          <w:color w:val="333333"/>
          <w:vertAlign w:val="subscript"/>
        </w:rPr>
        <w:t>L</w:t>
      </w:r>
      <w:r w:rsidRPr="002F33C0">
        <w:rPr>
          <w:color w:val="333333"/>
        </w:rPr>
        <w:t> могут быть намного больше, чем напряжение </w:t>
      </w:r>
      <w:hyperlink r:id="rId6" w:history="1">
        <w:r w:rsidRPr="002F33C0">
          <w:rPr>
            <w:color w:val="0645AD"/>
            <w:u w:val="single"/>
          </w:rPr>
          <w:t>источника</w:t>
        </w:r>
      </w:hyperlink>
      <w:r w:rsidRPr="002F33C0">
        <w:rPr>
          <w:color w:val="333333"/>
        </w:rPr>
        <w:t xml:space="preserve">, что опасно для </w:t>
      </w:r>
      <w:proofErr w:type="spellStart"/>
      <w:r w:rsidRPr="002F33C0">
        <w:rPr>
          <w:color w:val="333333"/>
        </w:rPr>
        <w:t>цепи.С</w:t>
      </w:r>
      <w:proofErr w:type="spellEnd"/>
      <w:r w:rsidRPr="002F33C0">
        <w:rPr>
          <w:color w:val="333333"/>
        </w:rPr>
        <w:t xml:space="preserve"> увеличением частоты сопротивление катушки увеличивается, а конденсатора уменьшается. В момент времени, когда частота источника будет равна резонансной, они будут равны, а полное сопротивление цепи Z будет наименьшим. Следовательно, </w:t>
      </w:r>
      <w:hyperlink r:id="rId7" w:history="1">
        <w:r w:rsidRPr="002F33C0">
          <w:rPr>
            <w:color w:val="0645AD"/>
            <w:u w:val="single"/>
          </w:rPr>
          <w:t>ток</w:t>
        </w:r>
      </w:hyperlink>
      <w:r w:rsidRPr="002F33C0">
        <w:rPr>
          <w:color w:val="333333"/>
        </w:rPr>
        <w:t> в цепи будет максимальным. Из условия равенства индуктивного и емкостного сопротивлений найдем резонансную частоту 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lastRenderedPageBreak/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"https://electroandi.ru/images/rezonans-napryazhenij-i-rezonans-tokov/rezonans-napryazhenij-i-rezonans-tokov-4.png"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58E3BFF6" wp14:editId="34483063">
            <wp:extent cx="1138843" cy="1255296"/>
            <wp:effectExtent l="0" t="0" r="4445" b="2540"/>
            <wp:docPr id="109" name="Рисунок 109" descr="Резонанс напряж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езонанс напряжен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087" cy="127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</w:p>
    <w:p w:rsidR="00C3033E" w:rsidRPr="003B501C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 xml:space="preserve">Исходя из записанного уравнения, можно сделать вывод, что резонанса в колебательном контуре можно добиться изменением частоты тока источника (частота вынужденных колебаний) или изменением параметров катушки L и конденсатора </w:t>
      </w:r>
      <w:proofErr w:type="spellStart"/>
      <w:r w:rsidRPr="002F33C0">
        <w:rPr>
          <w:color w:val="333333"/>
        </w:rPr>
        <w:t>C.Следует</w:t>
      </w:r>
      <w:proofErr w:type="spellEnd"/>
      <w:r w:rsidRPr="002F33C0">
        <w:rPr>
          <w:color w:val="333333"/>
        </w:rPr>
        <w:t xml:space="preserve"> знать, что в последовательной RLC-цепи, обмен энергией между катушкой и конденсатором осуществляется через источник питания.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b/>
          <w:bCs/>
          <w:color w:val="444444"/>
        </w:rPr>
      </w:pPr>
      <w:r w:rsidRPr="002F33C0">
        <w:rPr>
          <w:b/>
          <w:bCs/>
          <w:color w:val="444444"/>
        </w:rPr>
        <w:t>Резонанс токов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Резонанс токов возникает в цепи с параллельно соединёнными катушкой резистором и конденсатором.</w:t>
      </w:r>
    </w:p>
    <w:p w:rsidR="00C3033E" w:rsidRPr="002F33C0" w:rsidRDefault="00C3033E" w:rsidP="00C3033E">
      <w:pPr>
        <w:shd w:val="clear" w:color="auto" w:fill="FFFFFF"/>
        <w:spacing w:before="300" w:after="300"/>
        <w:jc w:val="center"/>
        <w:rPr>
          <w:color w:val="333333"/>
        </w:rPr>
      </w:pPr>
      <w:r w:rsidRPr="002F33C0">
        <w:rPr>
          <w:color w:val="333333"/>
        </w:rPr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"https://electroandi.ru/images/rezonans-napryazhenij-i-rezonans-tokov/rezonans-napryazhenij-i-rezonans-tokov-5.png"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50750EA5" wp14:editId="35BFB120">
            <wp:extent cx="3067397" cy="1227050"/>
            <wp:effectExtent l="0" t="0" r="0" b="5080"/>
            <wp:docPr id="108" name="Рисунок 108" descr="Резонанс то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зонанс ток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614" cy="124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  <w:r w:rsidRPr="002F33C0">
        <w:rPr>
          <w:color w:val="333333"/>
        </w:rPr>
        <w:t> 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>Условием возникновения резонанса токов является равенство частоты источника резонансной частоте w=</w:t>
      </w:r>
      <w:proofErr w:type="spellStart"/>
      <w:r w:rsidRPr="002F33C0">
        <w:rPr>
          <w:color w:val="333333"/>
        </w:rPr>
        <w:t>w</w:t>
      </w:r>
      <w:r w:rsidRPr="002F33C0">
        <w:rPr>
          <w:color w:val="333333"/>
          <w:vertAlign w:val="subscript"/>
        </w:rPr>
        <w:t>р</w:t>
      </w:r>
      <w:proofErr w:type="spellEnd"/>
      <w:r w:rsidRPr="002F33C0">
        <w:rPr>
          <w:color w:val="333333"/>
        </w:rPr>
        <w:t>, следовательно проводимости B</w:t>
      </w:r>
      <w:r w:rsidRPr="002F33C0">
        <w:rPr>
          <w:color w:val="333333"/>
          <w:vertAlign w:val="subscript"/>
        </w:rPr>
        <w:t>L</w:t>
      </w:r>
      <w:r w:rsidRPr="002F33C0">
        <w:rPr>
          <w:color w:val="333333"/>
        </w:rPr>
        <w:t>=B</w:t>
      </w:r>
      <w:r w:rsidRPr="002F33C0">
        <w:rPr>
          <w:color w:val="333333"/>
          <w:vertAlign w:val="subscript"/>
        </w:rPr>
        <w:t>C</w:t>
      </w:r>
      <w:r w:rsidRPr="002F33C0">
        <w:rPr>
          <w:color w:val="333333"/>
        </w:rPr>
        <w:t>. То есть при резонансе токов, ёмкостная и индуктивная проводимости равны.</w:t>
      </w:r>
    </w:p>
    <w:p w:rsidR="00C3033E" w:rsidRPr="002F33C0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t xml:space="preserve">Для </w:t>
      </w:r>
      <w:proofErr w:type="gramStart"/>
      <w:r w:rsidRPr="002F33C0">
        <w:rPr>
          <w:color w:val="333333"/>
        </w:rPr>
        <w:t>наглядност</w:t>
      </w:r>
      <w:r>
        <w:rPr>
          <w:color w:val="333333"/>
        </w:rPr>
        <w:t>и,</w:t>
      </w:r>
      <w:r w:rsidRPr="002F33C0">
        <w:rPr>
          <w:color w:val="333333"/>
        </w:rPr>
        <w:t xml:space="preserve">  на</w:t>
      </w:r>
      <w:proofErr w:type="gramEnd"/>
      <w:r w:rsidRPr="002F33C0">
        <w:rPr>
          <w:color w:val="333333"/>
        </w:rPr>
        <w:t xml:space="preserve"> время отвлечёмся от проводимости и перейдём к сопротивлению. При увеличении частоты полное сопротивление цепи растёт, а ток уменьшается. В момент, когда частота равна резонансной, сопротивление Z максимально, следовательно, ток в цепи принимает наименьшее значение и равен активной составляющей. Выразим резонансную частоту </w:t>
      </w:r>
    </w:p>
    <w:p w:rsidR="00C3033E" w:rsidRPr="003B501C" w:rsidRDefault="00C3033E" w:rsidP="00C3033E">
      <w:pPr>
        <w:shd w:val="clear" w:color="auto" w:fill="FFFFFF"/>
        <w:spacing w:before="300" w:after="300"/>
        <w:rPr>
          <w:color w:val="333333"/>
        </w:rPr>
      </w:pPr>
      <w:r w:rsidRPr="002F33C0">
        <w:rPr>
          <w:color w:val="333333"/>
        </w:rPr>
        <w:fldChar w:fldCharType="begin"/>
      </w:r>
      <w:r w:rsidRPr="002F33C0">
        <w:rPr>
          <w:color w:val="333333"/>
        </w:rPr>
        <w:instrText xml:space="preserve"> INCLUDEPICTURE "https://electroandi.ru/images/rezonans-napryazhenij-i-rezonans-tokov/rezonans-napryazhenij-i-rezonans-tokov-7.png" \* MERGEFORMATINET </w:instrText>
      </w:r>
      <w:r w:rsidRPr="002F33C0">
        <w:rPr>
          <w:color w:val="333333"/>
        </w:rPr>
        <w:fldChar w:fldCharType="separate"/>
      </w:r>
      <w:r w:rsidRPr="003B501C">
        <w:rPr>
          <w:noProof/>
          <w:color w:val="333333"/>
        </w:rPr>
        <w:drawing>
          <wp:inline distT="0" distB="0" distL="0" distR="0" wp14:anchorId="15FAE2A8" wp14:editId="54D60C30">
            <wp:extent cx="1579418" cy="1210257"/>
            <wp:effectExtent l="0" t="0" r="0" b="0"/>
            <wp:docPr id="106" name="Рисунок 106" descr="https://electroandi.ru/images/rezonans-napryazhenij-i-rezonans-tokov/rezonans-napryazhenij-i-rezonans-tokov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lectroandi.ru/images/rezonans-napryazhenij-i-rezonans-tokov/rezonans-napryazhenij-i-rezonans-tokov-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219" cy="123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3C0">
        <w:rPr>
          <w:color w:val="333333"/>
        </w:rPr>
        <w:fldChar w:fldCharType="end"/>
      </w:r>
      <w:r w:rsidRPr="002F33C0">
        <w:rPr>
          <w:color w:val="333333"/>
        </w:rPr>
        <w:t>Как видно из выражения, резонансная частота определяется, как и в случае с резонансом напряжений.</w:t>
      </w:r>
    </w:p>
    <w:p w:rsidR="00C3033E" w:rsidRPr="00787225" w:rsidRDefault="00C3033E" w:rsidP="00C3033E">
      <w:pPr>
        <w:ind w:left="360"/>
        <w:rPr>
          <w:b/>
          <w:bCs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интернет-ресурс</w:t>
      </w:r>
      <w:proofErr w:type="spellEnd"/>
      <w:r w:rsidRPr="00787225">
        <w:rPr>
          <w:b/>
          <w:bCs/>
        </w:rPr>
        <w:t>: веб школа, видео «Исследование электромагнитных колебаний в колебательном контуре с помощью осциллографа»</w:t>
      </w:r>
    </w:p>
    <w:p w:rsidR="00C3033E" w:rsidRPr="00787225" w:rsidRDefault="00C3033E" w:rsidP="00C3033E">
      <w:pPr>
        <w:ind w:left="360"/>
        <w:rPr>
          <w:b/>
          <w:bCs/>
        </w:rPr>
      </w:pPr>
    </w:p>
    <w:p w:rsidR="00C3033E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</w:p>
    <w:p w:rsidR="00C3033E" w:rsidRPr="00AE766C" w:rsidRDefault="00C3033E" w:rsidP="00C3033E">
      <w:pPr>
        <w:spacing w:before="100" w:beforeAutospacing="1" w:after="100" w:afterAutospacing="1"/>
        <w:rPr>
          <w:b/>
          <w:bCs/>
          <w:color w:val="000000"/>
        </w:rPr>
      </w:pPr>
      <w:bookmarkStart w:id="0" w:name="_GoBack"/>
      <w:bookmarkEnd w:id="0"/>
      <w:r w:rsidRPr="00AE766C">
        <w:rPr>
          <w:b/>
          <w:bCs/>
          <w:color w:val="000000"/>
        </w:rPr>
        <w:lastRenderedPageBreak/>
        <w:t>Задания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t>1. В чем заключается явление резонанса напряжений и при каком условии оно возникает? Перечислите все особенности цепи при резонансе напряжений.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t>2. Почему при резонансе напряжений ток в цепи максимальный?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b/>
          <w:bCs/>
          <w:color w:val="000000"/>
        </w:rPr>
        <w:t>3. </w:t>
      </w:r>
      <w:r w:rsidRPr="003B501C">
        <w:rPr>
          <w:color w:val="000000"/>
        </w:rPr>
        <w:t>Определить резонансную частоту последовательного колебательного контура с параметрами:</w:t>
      </w:r>
      <w:r w:rsidRPr="003B501C">
        <w:rPr>
          <w:color w:val="000000"/>
        </w:rPr>
        <w:fldChar w:fldCharType="begin"/>
      </w:r>
      <w:r w:rsidRPr="003B501C">
        <w:rPr>
          <w:color w:val="000000"/>
        </w:rPr>
        <w:instrText xml:space="preserve"> INCLUDEPICTURE "https://studfile.net/html/2706/393/html_UzaEJQGEES.06OJ/img-Vl3jZG.png" \* MERGEFORMATINET </w:instrText>
      </w:r>
      <w:r w:rsidRPr="003B501C">
        <w:rPr>
          <w:color w:val="000000"/>
        </w:rPr>
        <w:fldChar w:fldCharType="separate"/>
      </w:r>
      <w:r w:rsidRPr="003B501C">
        <w:rPr>
          <w:noProof/>
          <w:color w:val="000000"/>
        </w:rPr>
        <w:drawing>
          <wp:inline distT="0" distB="0" distL="0" distR="0" wp14:anchorId="329E8061" wp14:editId="05AFD525">
            <wp:extent cx="315883" cy="170239"/>
            <wp:effectExtent l="0" t="0" r="1905" b="0"/>
            <wp:docPr id="14" name="Рисунок 14" descr="https://studfile.net/html/2706/393/html_UzaEJQGEES.06OJ/img-Vl3jZ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studfile.net/html/2706/393/html_UzaEJQGEES.06OJ/img-Vl3jZ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3" cy="17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01C">
        <w:rPr>
          <w:color w:val="000000"/>
        </w:rPr>
        <w:fldChar w:fldCharType="end"/>
      </w:r>
      <w:r w:rsidRPr="003B501C">
        <w:rPr>
          <w:color w:val="000000"/>
        </w:rPr>
        <w:t xml:space="preserve">1 Гн, С=100 </w:t>
      </w:r>
      <w:proofErr w:type="spellStart"/>
      <w:r w:rsidRPr="003B501C">
        <w:rPr>
          <w:color w:val="000000"/>
        </w:rPr>
        <w:t>мкФ,R</w:t>
      </w:r>
      <w:proofErr w:type="spellEnd"/>
      <w:r w:rsidRPr="003B501C">
        <w:rPr>
          <w:color w:val="000000"/>
        </w:rPr>
        <w:t>=10 Ом.</w:t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fldChar w:fldCharType="begin"/>
      </w:r>
      <w:r w:rsidRPr="003B501C">
        <w:rPr>
          <w:color w:val="000000"/>
        </w:rPr>
        <w:instrText xml:space="preserve"> INCLUDEPICTURE "https://studfile.net/html/2706/393/html_UzaEJQGEES.06OJ/img-sp9Ma9.png" \* MERGEFORMATINET </w:instrText>
      </w:r>
      <w:r w:rsidRPr="003B501C">
        <w:rPr>
          <w:color w:val="000000"/>
        </w:rPr>
        <w:fldChar w:fldCharType="separate"/>
      </w:r>
      <w:r w:rsidRPr="003B501C">
        <w:rPr>
          <w:noProof/>
          <w:color w:val="000000"/>
        </w:rPr>
        <w:drawing>
          <wp:inline distT="0" distB="0" distL="0" distR="0" wp14:anchorId="45909FFE" wp14:editId="5856ABEA">
            <wp:extent cx="889461" cy="993966"/>
            <wp:effectExtent l="0" t="0" r="0" b="0"/>
            <wp:docPr id="13" name="Рисунок 13" descr="https://studfile.net/html/2706/393/html_UzaEJQGEES.06OJ/img-sp9M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studfile.net/html/2706/393/html_UzaEJQGEES.06OJ/img-sp9Ma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530" cy="100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01C">
        <w:rPr>
          <w:color w:val="000000"/>
        </w:rPr>
        <w:fldChar w:fldCharType="end"/>
      </w:r>
    </w:p>
    <w:p w:rsidR="00C3033E" w:rsidRPr="003B501C" w:rsidRDefault="00C3033E" w:rsidP="00C3033E">
      <w:pPr>
        <w:spacing w:before="100" w:beforeAutospacing="1" w:after="100" w:afterAutospacing="1"/>
        <w:rPr>
          <w:color w:val="000000"/>
        </w:rPr>
      </w:pPr>
      <w:r w:rsidRPr="003B501C">
        <w:rPr>
          <w:color w:val="000000"/>
        </w:rPr>
        <w:t>4. Определить частоту сети, при которой в цепи возможен резонанс напряжений. Определить также, во сколько раз напряжение на индуктивности больше напряжения сети при резонансе, если цепь имеет следующие параметры: </w:t>
      </w:r>
      <w:r w:rsidRPr="003B501C">
        <w:rPr>
          <w:color w:val="000000"/>
        </w:rPr>
        <w:fldChar w:fldCharType="begin"/>
      </w:r>
      <w:r w:rsidRPr="003B501C">
        <w:rPr>
          <w:color w:val="000000"/>
        </w:rPr>
        <w:instrText xml:space="preserve"> INCLUDEPICTURE "https://studfile.net/html/2706/393/html_UzaEJQGEES.06OJ/img-vMHNqH.png" \* MERGEFORMATINET </w:instrText>
      </w:r>
      <w:r w:rsidRPr="003B501C">
        <w:rPr>
          <w:color w:val="000000"/>
        </w:rPr>
        <w:fldChar w:fldCharType="separate"/>
      </w:r>
      <w:r w:rsidRPr="003B501C">
        <w:rPr>
          <w:noProof/>
          <w:color w:val="000000"/>
        </w:rPr>
        <w:drawing>
          <wp:inline distT="0" distB="0" distL="0" distR="0" wp14:anchorId="100E0548" wp14:editId="04ED4366">
            <wp:extent cx="277640" cy="149629"/>
            <wp:effectExtent l="0" t="0" r="1905" b="3175"/>
            <wp:docPr id="9" name="Рисунок 9" descr="https://studfile.net/html/2706/393/html_UzaEJQGEES.06OJ/img-vMHNq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studfile.net/html/2706/393/html_UzaEJQGEES.06OJ/img-vMHNqH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37" cy="15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01C">
        <w:rPr>
          <w:color w:val="000000"/>
        </w:rPr>
        <w:fldChar w:fldCharType="end"/>
      </w:r>
      <w:r w:rsidRPr="003B501C">
        <w:rPr>
          <w:color w:val="000000"/>
        </w:rPr>
        <w:t>0,1 Гн, R= 20 Ом, C= 5 мкФ</w:t>
      </w:r>
      <w:r w:rsidRPr="003B501C">
        <w:rPr>
          <w:color w:val="000000"/>
          <w:vertAlign w:val="subscript"/>
        </w:rPr>
        <w:t>.</w:t>
      </w:r>
    </w:p>
    <w:p w:rsidR="00C3033E" w:rsidRDefault="00C3033E"/>
    <w:sectPr w:rsidR="00C3033E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3E"/>
    <w:rsid w:val="00620E69"/>
    <w:rsid w:val="00C3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C81872"/>
  <w15:chartTrackingRefBased/>
  <w15:docId w15:val="{865E2A2A-AB41-9644-9714-C5E41509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33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033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https://electroandi.ru/toe/ac/peremennyj-sinusoidalnyj-tok.html" TargetMode="Externa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ectroandi.ru/toe/dc/istochniki-eds-i-toka.html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hyperlink" Target="https://electroandi.ru/toe/ac/posledovatelnaya-rlc-tsep.html" TargetMode="Externa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737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2020-03-29T11:52:00Z</dcterms:created>
  <dcterms:modified xsi:type="dcterms:W3CDTF">2020-03-29T11:53:00Z</dcterms:modified>
</cp:coreProperties>
</file>